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20" w:rsidRDefault="0075612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56120" w:rsidRDefault="00756120">
      <w:pPr>
        <w:pStyle w:val="ConsPlusNormal"/>
        <w:outlineLvl w:val="0"/>
      </w:pPr>
    </w:p>
    <w:p w:rsidR="00756120" w:rsidRDefault="00756120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756120" w:rsidRDefault="00756120">
      <w:pPr>
        <w:pStyle w:val="ConsPlusTitle"/>
        <w:jc w:val="center"/>
      </w:pPr>
    </w:p>
    <w:p w:rsidR="00756120" w:rsidRDefault="00756120">
      <w:pPr>
        <w:pStyle w:val="ConsPlusTitle"/>
        <w:jc w:val="center"/>
      </w:pPr>
      <w:r>
        <w:t>ПОСТАНОВЛЕНИЕ</w:t>
      </w:r>
    </w:p>
    <w:p w:rsidR="00756120" w:rsidRDefault="00756120">
      <w:pPr>
        <w:pStyle w:val="ConsPlusTitle"/>
        <w:jc w:val="center"/>
      </w:pPr>
      <w:r>
        <w:t>от 27 февраля 2010 г. N 97</w:t>
      </w:r>
    </w:p>
    <w:p w:rsidR="00756120" w:rsidRDefault="00756120">
      <w:pPr>
        <w:pStyle w:val="ConsPlusTitle"/>
        <w:jc w:val="center"/>
      </w:pPr>
    </w:p>
    <w:p w:rsidR="00756120" w:rsidRDefault="00756120">
      <w:pPr>
        <w:pStyle w:val="ConsPlusTitle"/>
        <w:jc w:val="center"/>
      </w:pPr>
      <w:r>
        <w:t>О КРАЕВОЙ КОМИССИИ</w:t>
      </w:r>
    </w:p>
    <w:p w:rsidR="00756120" w:rsidRDefault="00756120">
      <w:pPr>
        <w:pStyle w:val="ConsPlusTitle"/>
        <w:jc w:val="center"/>
      </w:pPr>
      <w:r>
        <w:t>ПО ГОСУДАРСТВЕННО-ЧАСТНОМУ ПАРТНЕРСТВУ КРАСНОДАРСКОГО КРАЯ</w:t>
      </w:r>
    </w:p>
    <w:p w:rsidR="00756120" w:rsidRDefault="007561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561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6120" w:rsidRDefault="007561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6120" w:rsidRDefault="0075612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756120" w:rsidRDefault="00756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24.09.2010 </w:t>
            </w:r>
            <w:hyperlink r:id="rId5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27.09.2012 </w:t>
            </w:r>
            <w:hyperlink r:id="rId6" w:history="1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 xml:space="preserve">, от 07.07.2017 </w:t>
            </w:r>
            <w:hyperlink r:id="rId7" w:history="1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>,</w:t>
            </w:r>
          </w:p>
          <w:p w:rsidR="00756120" w:rsidRDefault="00756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05.12.2018 </w:t>
            </w:r>
            <w:hyperlink r:id="rId8" w:history="1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6120" w:rsidRDefault="00756120">
      <w:pPr>
        <w:pStyle w:val="ConsPlusNormal"/>
      </w:pPr>
    </w:p>
    <w:p w:rsidR="00756120" w:rsidRDefault="00756120">
      <w:pPr>
        <w:pStyle w:val="ConsPlusNormal"/>
        <w:ind w:firstLine="540"/>
        <w:jc w:val="both"/>
      </w:pPr>
      <w:r>
        <w:t>В целях реализации инфраструктурных проектов путем использования инструментов государственно-частного партнерства, привлечения частных инвестиций в экономику Краснодарского края, а также повышения эффективности использования имущества, находящегося в государственной собственности Краснодарского края, постановляю: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 xml:space="preserve">1. Образовать краевую комиссию по государственно-частному партнерству Краснодарского края и утвердить ее </w:t>
      </w:r>
      <w:hyperlink w:anchor="P39" w:history="1">
        <w:r>
          <w:rPr>
            <w:color w:val="0000FF"/>
          </w:rPr>
          <w:t>состав</w:t>
        </w:r>
      </w:hyperlink>
      <w:r>
        <w:t xml:space="preserve"> (приложение N 1).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7" w:history="1">
        <w:r>
          <w:rPr>
            <w:color w:val="0000FF"/>
          </w:rPr>
          <w:t>Положение</w:t>
        </w:r>
      </w:hyperlink>
      <w:r>
        <w:t xml:space="preserve"> о краевой комиссии по государственно-частному партнерству Краснодарского края (приложение N 2).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3. Возложить на департамент инвестиций и развития малого и среднего предпринимательства Краснодарского края (Швец) организационно-техническое обеспечение деятельности краевой комиссии по государственно-частному партнерству Краснодарского края.</w:t>
      </w:r>
    </w:p>
    <w:p w:rsidR="00756120" w:rsidRDefault="00756120">
      <w:pPr>
        <w:pStyle w:val="ConsPlusNormal"/>
        <w:jc w:val="both"/>
      </w:pPr>
      <w:r>
        <w:t xml:space="preserve">(п. 3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505)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4.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 Краснодарского края.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заместителя главы администрации (губернатора) Краснодарского края В.А. Швеца.</w:t>
      </w:r>
    </w:p>
    <w:p w:rsidR="00756120" w:rsidRDefault="00756120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07.07.2017 </w:t>
      </w:r>
      <w:hyperlink r:id="rId10" w:history="1">
        <w:r>
          <w:rPr>
            <w:color w:val="0000FF"/>
          </w:rPr>
          <w:t>N 505</w:t>
        </w:r>
      </w:hyperlink>
      <w:r>
        <w:t xml:space="preserve">, от 05.12.2018 </w:t>
      </w:r>
      <w:hyperlink r:id="rId11" w:history="1">
        <w:r>
          <w:rPr>
            <w:color w:val="0000FF"/>
          </w:rPr>
          <w:t>N 802</w:t>
        </w:r>
      </w:hyperlink>
      <w:r>
        <w:t>)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6. Постановление вступает в силу со дня его официального опубликования.</w:t>
      </w:r>
    </w:p>
    <w:p w:rsidR="00756120" w:rsidRDefault="00756120">
      <w:pPr>
        <w:pStyle w:val="ConsPlusNormal"/>
      </w:pPr>
    </w:p>
    <w:p w:rsidR="00756120" w:rsidRDefault="00756120">
      <w:pPr>
        <w:pStyle w:val="ConsPlusNormal"/>
        <w:jc w:val="right"/>
      </w:pPr>
      <w:proofErr w:type="spellStart"/>
      <w:r>
        <w:t>И.о</w:t>
      </w:r>
      <w:proofErr w:type="spellEnd"/>
      <w:r>
        <w:t>. главы администрации (губернатора)</w:t>
      </w:r>
    </w:p>
    <w:p w:rsidR="00756120" w:rsidRDefault="00756120">
      <w:pPr>
        <w:pStyle w:val="ConsPlusNormal"/>
        <w:jc w:val="right"/>
      </w:pPr>
      <w:r>
        <w:t>Краснодарского края</w:t>
      </w:r>
    </w:p>
    <w:p w:rsidR="00756120" w:rsidRDefault="00756120">
      <w:pPr>
        <w:pStyle w:val="ConsPlusNormal"/>
        <w:jc w:val="right"/>
      </w:pPr>
      <w:r>
        <w:t>М.К.АХЕДЖАК</w:t>
      </w:r>
    </w:p>
    <w:p w:rsidR="00756120" w:rsidRDefault="00756120">
      <w:pPr>
        <w:pStyle w:val="ConsPlusNormal"/>
      </w:pPr>
    </w:p>
    <w:p w:rsidR="00756120" w:rsidRDefault="00756120">
      <w:pPr>
        <w:pStyle w:val="ConsPlusNormal"/>
      </w:pPr>
    </w:p>
    <w:p w:rsidR="00756120" w:rsidRDefault="00756120">
      <w:pPr>
        <w:pStyle w:val="ConsPlusNormal"/>
      </w:pPr>
    </w:p>
    <w:p w:rsidR="00756120" w:rsidRDefault="00756120">
      <w:pPr>
        <w:pStyle w:val="ConsPlusNormal"/>
      </w:pPr>
    </w:p>
    <w:p w:rsidR="00756120" w:rsidRDefault="00756120">
      <w:pPr>
        <w:pStyle w:val="ConsPlusNormal"/>
      </w:pPr>
    </w:p>
    <w:p w:rsidR="00756120" w:rsidRDefault="00756120">
      <w:pPr>
        <w:pStyle w:val="ConsPlusNormal"/>
        <w:jc w:val="right"/>
        <w:outlineLvl w:val="0"/>
      </w:pPr>
      <w:r>
        <w:t>Приложение N 1</w:t>
      </w:r>
    </w:p>
    <w:p w:rsidR="00756120" w:rsidRDefault="00756120">
      <w:pPr>
        <w:pStyle w:val="ConsPlusNormal"/>
      </w:pPr>
    </w:p>
    <w:p w:rsidR="00756120" w:rsidRDefault="00756120">
      <w:pPr>
        <w:pStyle w:val="ConsPlusNormal"/>
        <w:jc w:val="right"/>
      </w:pPr>
      <w:r>
        <w:lastRenderedPageBreak/>
        <w:t>Утвержден</w:t>
      </w:r>
    </w:p>
    <w:p w:rsidR="00756120" w:rsidRDefault="00756120">
      <w:pPr>
        <w:pStyle w:val="ConsPlusNormal"/>
        <w:jc w:val="right"/>
      </w:pPr>
      <w:r>
        <w:t>постановлением</w:t>
      </w:r>
    </w:p>
    <w:p w:rsidR="00756120" w:rsidRDefault="00756120">
      <w:pPr>
        <w:pStyle w:val="ConsPlusNormal"/>
        <w:jc w:val="right"/>
      </w:pPr>
      <w:r>
        <w:t>главы администрации (губернатора)</w:t>
      </w:r>
    </w:p>
    <w:p w:rsidR="00756120" w:rsidRDefault="00756120">
      <w:pPr>
        <w:pStyle w:val="ConsPlusNormal"/>
        <w:jc w:val="right"/>
      </w:pPr>
      <w:r>
        <w:t>Краснодарского края</w:t>
      </w:r>
    </w:p>
    <w:p w:rsidR="00756120" w:rsidRDefault="00756120">
      <w:pPr>
        <w:pStyle w:val="ConsPlusNormal"/>
        <w:jc w:val="right"/>
      </w:pPr>
      <w:r>
        <w:t>от 27 февраля 2010 г. N 97</w:t>
      </w:r>
    </w:p>
    <w:p w:rsidR="00756120" w:rsidRDefault="00756120">
      <w:pPr>
        <w:pStyle w:val="ConsPlusNormal"/>
      </w:pPr>
    </w:p>
    <w:p w:rsidR="00756120" w:rsidRDefault="00756120">
      <w:pPr>
        <w:pStyle w:val="ConsPlusTitle"/>
        <w:jc w:val="center"/>
      </w:pPr>
      <w:bookmarkStart w:id="0" w:name="P39"/>
      <w:bookmarkEnd w:id="0"/>
      <w:r>
        <w:t>СОСТАВ</w:t>
      </w:r>
    </w:p>
    <w:p w:rsidR="00756120" w:rsidRDefault="00756120">
      <w:pPr>
        <w:pStyle w:val="ConsPlusTitle"/>
        <w:jc w:val="center"/>
      </w:pPr>
      <w:r>
        <w:t>КРАЕВОЙ КОМИССИИ ПО ГОСУДАРСТВЕННО-ЧАСТНОМУ</w:t>
      </w:r>
    </w:p>
    <w:p w:rsidR="00756120" w:rsidRDefault="00756120">
      <w:pPr>
        <w:pStyle w:val="ConsPlusTitle"/>
        <w:jc w:val="center"/>
      </w:pPr>
      <w:r>
        <w:t>ПАРТНЕРСТВУ КРАСНОДАРСКОГО КРАЯ</w:t>
      </w:r>
    </w:p>
    <w:p w:rsidR="00756120" w:rsidRDefault="007561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561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6120" w:rsidRDefault="007561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6120" w:rsidRDefault="007561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756120" w:rsidRDefault="00756120">
            <w:pPr>
              <w:pStyle w:val="ConsPlusNormal"/>
              <w:jc w:val="center"/>
            </w:pPr>
            <w:r>
              <w:rPr>
                <w:color w:val="392C69"/>
              </w:rPr>
              <w:t>от 05.12.2018 N 802)</w:t>
            </w:r>
          </w:p>
        </w:tc>
      </w:tr>
    </w:tbl>
    <w:p w:rsidR="00756120" w:rsidRDefault="00756120">
      <w:pPr>
        <w:pStyle w:val="ConsPlusNormal"/>
      </w:pPr>
    </w:p>
    <w:p w:rsidR="00756120" w:rsidRDefault="00756120">
      <w:pPr>
        <w:pStyle w:val="ConsPlusNormal"/>
        <w:ind w:firstLine="540"/>
        <w:jc w:val="both"/>
      </w:pPr>
      <w:r>
        <w:t>Первый заместитель главы администрации (губернатора) Краснодарского края (строительство, архитектура, ГО и ЧС), председатель комиссии;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Заместитель главы администрации (губернатора) Краснодарского края (вопросы развития), заместитель председателя комиссии;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начальник отдела развития государственно-частного партнерства в управлении инвестиционной политики департамента инвестиций и развития малого и среднего предпринимательства Краснодарского края, ответственный секретарь комиссии.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Члены комиссии: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заместитель главы администрации (губернатора) Краснодарского края (топливно-энергетический комплекс, жилищно-коммунальное хозяйство);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заместитель главы администрации (губернатора) Краснодарского края (финансовая, бюджетная и экономическая политика);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заместитель главы администрации (губернатора) Краснодарского края (казачество, физическая культура и спорт);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заместитель главы администрации (губернатора) Краснодарского края (агропромышленный комплекс);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заместитель главы администрации (губернатора) Краснодарского края (социальная политика);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заместитель главы администрации (губернатора) Краснодарского края (имущественные отношения, природные ресурсы);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министр финансов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министр экономики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министр топливно-энергетического комплекса и жилищно-коммунального хозяйства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министр здравоохранения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министр физической культуры и спорта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министр культуры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lastRenderedPageBreak/>
        <w:t>министр курортов, туризма и олимпийского наследия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министр образования, науки и молодежной политики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министр природных ресурсов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министр сельского хозяйства и перерабатывающей промышленности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министр транспорта и дорожного хозяйства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министр труда и социального развития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министр гражданской обороны и чрезвычайных ситуаций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руководитель департамента инвестиций и развития малого и среднего предпринимательства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руководитель департамента имущественных отношений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руководитель департамента по архитектуре и градостроительству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руководитель департамента по регулированию контрактной системы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руководитель региональной энергетической комиссии - департамента цен и тарифов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руководитель департамента строительства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руководитель департамента информатизации и связи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руководитель департамента промышленной политики Краснодарского края;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председатель комитета Законодательного Собрания Краснодарского края по вопросам промышленности, инвестиций, предпринимательства, связи, потребительского и финансового рынков, внешнеэкономической деятельности (по согласованию).</w:t>
      </w:r>
    </w:p>
    <w:p w:rsidR="00756120" w:rsidRDefault="00756120">
      <w:pPr>
        <w:pStyle w:val="ConsPlusNormal"/>
      </w:pPr>
    </w:p>
    <w:p w:rsidR="00756120" w:rsidRDefault="00756120">
      <w:pPr>
        <w:pStyle w:val="ConsPlusNormal"/>
        <w:jc w:val="right"/>
      </w:pPr>
      <w:r>
        <w:t>Руководитель</w:t>
      </w:r>
    </w:p>
    <w:p w:rsidR="00756120" w:rsidRDefault="00756120">
      <w:pPr>
        <w:pStyle w:val="ConsPlusNormal"/>
        <w:jc w:val="right"/>
      </w:pPr>
      <w:r>
        <w:t>департамента инвестиций</w:t>
      </w:r>
    </w:p>
    <w:p w:rsidR="00756120" w:rsidRDefault="00756120">
      <w:pPr>
        <w:pStyle w:val="ConsPlusNormal"/>
        <w:jc w:val="right"/>
      </w:pPr>
      <w:r>
        <w:t>и проектного сопровождения</w:t>
      </w:r>
    </w:p>
    <w:p w:rsidR="00756120" w:rsidRDefault="00756120">
      <w:pPr>
        <w:pStyle w:val="ConsPlusNormal"/>
        <w:jc w:val="right"/>
      </w:pPr>
      <w:r>
        <w:t>Краснодарского края</w:t>
      </w:r>
    </w:p>
    <w:p w:rsidR="00756120" w:rsidRDefault="00756120">
      <w:pPr>
        <w:pStyle w:val="ConsPlusNormal"/>
        <w:jc w:val="right"/>
      </w:pPr>
      <w:r>
        <w:t>А.Ю.СИНИЦЫНА</w:t>
      </w:r>
    </w:p>
    <w:p w:rsidR="00756120" w:rsidRDefault="00756120">
      <w:pPr>
        <w:pStyle w:val="ConsPlusNormal"/>
      </w:pPr>
    </w:p>
    <w:p w:rsidR="00756120" w:rsidRDefault="00756120">
      <w:pPr>
        <w:pStyle w:val="ConsPlusNormal"/>
      </w:pPr>
    </w:p>
    <w:p w:rsidR="00756120" w:rsidRDefault="00756120">
      <w:pPr>
        <w:pStyle w:val="ConsPlusNormal"/>
      </w:pPr>
    </w:p>
    <w:p w:rsidR="00756120" w:rsidRDefault="00756120">
      <w:pPr>
        <w:pStyle w:val="ConsPlusNormal"/>
      </w:pPr>
    </w:p>
    <w:p w:rsidR="00756120" w:rsidRDefault="00756120">
      <w:pPr>
        <w:pStyle w:val="ConsPlusNormal"/>
      </w:pPr>
    </w:p>
    <w:p w:rsidR="00756120" w:rsidRDefault="00756120">
      <w:pPr>
        <w:pStyle w:val="ConsPlusNormal"/>
        <w:jc w:val="right"/>
        <w:outlineLvl w:val="0"/>
      </w:pPr>
      <w:r>
        <w:t>Приложение N 2</w:t>
      </w:r>
    </w:p>
    <w:p w:rsidR="00756120" w:rsidRDefault="00756120">
      <w:pPr>
        <w:pStyle w:val="ConsPlusNormal"/>
      </w:pPr>
    </w:p>
    <w:p w:rsidR="00756120" w:rsidRDefault="00756120">
      <w:pPr>
        <w:pStyle w:val="ConsPlusNormal"/>
        <w:jc w:val="right"/>
      </w:pPr>
      <w:r>
        <w:t>Утверждено</w:t>
      </w:r>
    </w:p>
    <w:p w:rsidR="00756120" w:rsidRDefault="00756120">
      <w:pPr>
        <w:pStyle w:val="ConsPlusNormal"/>
        <w:jc w:val="right"/>
      </w:pPr>
      <w:r>
        <w:t>постановлением</w:t>
      </w:r>
    </w:p>
    <w:p w:rsidR="00756120" w:rsidRDefault="00756120">
      <w:pPr>
        <w:pStyle w:val="ConsPlusNormal"/>
        <w:jc w:val="right"/>
      </w:pPr>
      <w:r>
        <w:t>главы администрации (губернатора)</w:t>
      </w:r>
    </w:p>
    <w:p w:rsidR="00756120" w:rsidRDefault="00756120">
      <w:pPr>
        <w:pStyle w:val="ConsPlusNormal"/>
        <w:jc w:val="right"/>
      </w:pPr>
      <w:r>
        <w:t>Краснодарского края</w:t>
      </w:r>
    </w:p>
    <w:p w:rsidR="00756120" w:rsidRDefault="00756120">
      <w:pPr>
        <w:pStyle w:val="ConsPlusNormal"/>
        <w:jc w:val="right"/>
      </w:pPr>
      <w:r>
        <w:t>от 27 февраля 2010 г. N 97</w:t>
      </w:r>
    </w:p>
    <w:p w:rsidR="00756120" w:rsidRDefault="00756120">
      <w:pPr>
        <w:pStyle w:val="ConsPlusNormal"/>
      </w:pPr>
    </w:p>
    <w:p w:rsidR="00756120" w:rsidRDefault="00756120">
      <w:pPr>
        <w:pStyle w:val="ConsPlusTitle"/>
        <w:jc w:val="center"/>
      </w:pPr>
      <w:bookmarkStart w:id="1" w:name="P97"/>
      <w:bookmarkEnd w:id="1"/>
      <w:r>
        <w:t>ПОЛОЖЕНИЕ</w:t>
      </w:r>
    </w:p>
    <w:p w:rsidR="00756120" w:rsidRDefault="00756120">
      <w:pPr>
        <w:pStyle w:val="ConsPlusTitle"/>
        <w:jc w:val="center"/>
      </w:pPr>
      <w:r>
        <w:t>О КРАЕВОЙ КОМИССИИ ПО ГОСУДАРСТВЕННО-ЧАСТНОМУ ПАРТНЕРСТВУ</w:t>
      </w:r>
    </w:p>
    <w:p w:rsidR="00756120" w:rsidRDefault="00756120">
      <w:pPr>
        <w:pStyle w:val="ConsPlusTitle"/>
        <w:jc w:val="center"/>
      </w:pPr>
      <w:r>
        <w:lastRenderedPageBreak/>
        <w:t>КРАСНОДАРСКОГО КРАЯ</w:t>
      </w:r>
    </w:p>
    <w:p w:rsidR="00756120" w:rsidRDefault="007561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561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6120" w:rsidRDefault="007561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6120" w:rsidRDefault="0075612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756120" w:rsidRDefault="007561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24.09.2010 </w:t>
            </w:r>
            <w:hyperlink r:id="rId13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27.09.2012 </w:t>
            </w:r>
            <w:hyperlink r:id="rId14" w:history="1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 xml:space="preserve">, от 07.07.2017 </w:t>
            </w:r>
            <w:hyperlink r:id="rId15" w:history="1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6120" w:rsidRDefault="00756120">
      <w:pPr>
        <w:pStyle w:val="ConsPlusNormal"/>
      </w:pPr>
    </w:p>
    <w:p w:rsidR="00756120" w:rsidRDefault="00756120">
      <w:pPr>
        <w:pStyle w:val="ConsPlusNormal"/>
        <w:ind w:firstLine="540"/>
        <w:jc w:val="both"/>
      </w:pPr>
      <w:r>
        <w:t>1. Краевая комиссия по государственно-частному партнерству Краснодарского края (далее - Комиссия) образована в целях выработки и реализации основных направлений государственной политики в сфере государственно-частного партнерства и повышения эффективности реализации проектов государственно-частного партнерства.</w:t>
      </w:r>
    </w:p>
    <w:p w:rsidR="00756120" w:rsidRDefault="00756120">
      <w:pPr>
        <w:pStyle w:val="ConsPlusNormal"/>
        <w:jc w:val="both"/>
      </w:pPr>
      <w:r>
        <w:t xml:space="preserve">(п.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505)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 xml:space="preserve">2. Комиссия руководствуется в своей деятельности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Краснодарского края, а также настоящим положением.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3. Основными задачами Комиссии являются: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3.1. Разработка предложений и рекомендаций по вопросам формирования и реализации государственной политики в сфере развития государственно-частного партнерства в Краснодарском крае.</w:t>
      </w:r>
    </w:p>
    <w:p w:rsidR="00756120" w:rsidRDefault="00756120">
      <w:pPr>
        <w:pStyle w:val="ConsPlusNormal"/>
        <w:jc w:val="both"/>
      </w:pPr>
      <w:r>
        <w:t xml:space="preserve">(п. 3.1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505)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3.2. Содействие заинтересованным инициаторам инвестиционных проектов в получении необходимой информации о возможных формах сотрудничества на принципах государственно-частного партнерства.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3.3. Выработка и утверждение планов мероприятий по развитию государственно-частного партнерства в Краснодарском крае, контроль за их выполнением.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3.4. Содействие внедрению организационных и экономических механизмов, разработанных в ходе формирования государственной политики в сфере развития государственно-частного партнерства в Краснодарском крае.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3.5. Принятие решений о целесообразности или нецелесообразности реализации проекта государственно-частного партнерства с учетом заключений органов исполнительной власти Краснодарского края.</w:t>
      </w:r>
    </w:p>
    <w:p w:rsidR="00756120" w:rsidRDefault="007561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3.5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07.07.2017 N 505)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4. Комиссия для решения поставленных перед нею задач имеет право: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4.1. Запрашивать в установленном порядке у территориальных органов федеральных органов исполнительной власти, органов исполнительной власти Краснодарского края и других субъектов Российской Федерации, органов местного самоуправления, учреждений, предприятий и организаций необходимую информацию и документы по вопросам, относящимся к компетенции Комиссии.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 xml:space="preserve">4.2. Заслушивать приглашаемых для участия в заседаниях Комиссии представителей территориальных органов федеральных органов исполнительной власти, органов исполнительной власти Краснодарского края и других субъектов Российской Федерации, органов местного самоуправления, представителей учреждений, предприятий и организаций по вопросам, </w:t>
      </w:r>
      <w:r>
        <w:lastRenderedPageBreak/>
        <w:t>относящимся к компетенции Комиссии.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4.3. Привлекать в установленном законодательством порядке представителей территориальных органов федеральных органов исполнительной власти по согласованию с руководителями этих органов, органы исполнительной власти Краснодарского края и других субъектов Российской Федерации, представителей научного, экспертного и делового сообщества для подготовки материалов, рассматриваемых на заседаниях Комиссии.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4.4. Приглашать представителей Центра государственно-частного партнерства Внешэкономбанка к участию в мероприятиях, осуществляемых по вопросам компетенции Комиссии.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4.5. Для оперативной и качественной подготовки материалов, направленных на развитие государственно-частного партнерства в Краснодарском крае, а также решения других вопросов, входящих в компетенцию Комиссии, образовывать своими решениями рабочие группы, состав которых определяется в зависимости от объекта соглашения о государственно-частном партнерстве и ведомственной принадлежности рассматриваемых вопросов.</w:t>
      </w:r>
    </w:p>
    <w:p w:rsidR="00756120" w:rsidRDefault="0075612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505)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Привлекать к работе рабочих групп представителей органов исполнительной власти Краснодарского края и других субъектов Российской Федерации, органов местного самоуправления, представителей территориальных органов федеральных органов исполнительной власти по согласованию с руководителями этих органов, научно-исследовательских и иных организаций.</w:t>
      </w:r>
    </w:p>
    <w:p w:rsidR="00756120" w:rsidRDefault="00756120">
      <w:pPr>
        <w:pStyle w:val="ConsPlusNormal"/>
        <w:jc w:val="both"/>
      </w:pPr>
      <w:r>
        <w:t>(</w:t>
      </w:r>
      <w:proofErr w:type="spellStart"/>
      <w:r>
        <w:t>п.п</w:t>
      </w:r>
      <w:proofErr w:type="spellEnd"/>
      <w:r>
        <w:t xml:space="preserve">. 4.5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24.09.2010 N 821)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4.6. Вносить в установленном порядке соответствующие предложения по вопросам, требующим решения администрации Краснодарского края.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5. Состав Комиссии утверждается главой администрации (губернатором) Краснодарского края.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6. Председателем Комиссии является заместитель главы администрации (губернатора) Краснодарского края (инвестиционная, промышленная политика, информатизация и связь).</w:t>
      </w:r>
    </w:p>
    <w:p w:rsidR="00756120" w:rsidRDefault="00756120">
      <w:pPr>
        <w:pStyle w:val="ConsPlusNormal"/>
        <w:jc w:val="both"/>
      </w:pPr>
      <w:r>
        <w:t xml:space="preserve">(п. 6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505)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7. Председатель Комиссии осуществляет общее руководство Комиссией, утверждает состав экспертных и рабочих групп, образуемых Комиссией.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Комиссия осуществляет свою деятельность в соответствии с планами, утверждаемыми председателем Комиссии.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8. Заседания Комиссии проводятся по мере необходимости для решения вопросов, входящих в компетенцию Комиссии.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Состав участников каждого заседания Комиссии определяется в соответствии с ведомственной принадлежностью рассматриваемых вопросов.</w:t>
      </w:r>
    </w:p>
    <w:p w:rsidR="00756120" w:rsidRDefault="0075612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24.09.2010 N 821)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Повестка очередного заседания Комиссии доводится до членов Комиссии за 3 дня до заседания Комиссии.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lastRenderedPageBreak/>
        <w:t>Заседания Комиссии проводит председатель Комиссии или по его поручению один из заместителей председателя Комиссии.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не менее одной трети членов Комиссии.</w:t>
      </w:r>
    </w:p>
    <w:p w:rsidR="00756120" w:rsidRDefault="0075612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505)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В случае невозможности члену Комиссии присутствовать на заседании Комиссии в ее работе вправе принимать участие представитель соответствующего ведомства по поручению руководителя.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9. Ответственный секретарь Комиссии входит в ее состав и является сотрудником департамента инвестиций и развития малого и среднего предпринимательства Краснодарского края. Ответственный секретарь ведет протокол каждого заседания Комиссии, в котором в обязательном порядке фиксируются следующие сведения: дата, время, место проведения заседания, состав присутствующих членов Комиссии, экспертов и иных лиц, вопросы повестки дня, мотивированное решение по каждому вопросу повестки дня с указанием результатов голосования по каждому вопросу. Ответственный секретарь по согласованию с председателем Комиссии обеспечивает организацию подготовки повестки дня заседания Комиссии, материалов к рассмотрению, протоколов заседания Комиссии, выполнения в случае необходимости иных функций, связанных с подготовкой, проведением и обеспечением исполнения решений Комиссии.</w:t>
      </w:r>
    </w:p>
    <w:p w:rsidR="00756120" w:rsidRDefault="00756120">
      <w:pPr>
        <w:pStyle w:val="ConsPlusNormal"/>
        <w:jc w:val="both"/>
      </w:pPr>
      <w:r>
        <w:t xml:space="preserve">(в ред. Постановлений главы администрации (губернатора) Краснодарского края от 27.09.2012 </w:t>
      </w:r>
      <w:hyperlink r:id="rId25" w:history="1">
        <w:r>
          <w:rPr>
            <w:color w:val="0000FF"/>
          </w:rPr>
          <w:t>N 1112</w:t>
        </w:r>
      </w:hyperlink>
      <w:r>
        <w:t xml:space="preserve">, от 07.07.2017 </w:t>
      </w:r>
      <w:hyperlink r:id="rId26" w:history="1">
        <w:r>
          <w:rPr>
            <w:color w:val="0000FF"/>
          </w:rPr>
          <w:t>N 505</w:t>
        </w:r>
      </w:hyperlink>
      <w:r>
        <w:t>)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10. Решения Комиссии принимаются большинством голосов присутствующих на заседании членов Комиссии. При равенстве голосов членов Комиссии решающим является голос председательствующего на заседании.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11. Решения Комиссии оформляются протоколами, которые подписываются председателем и ответственным секретарем.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Решения Комиссии доводятся до сведения заинтересованных лиц в виде выписок из протоколов заседаний Комиссии.</w:t>
      </w:r>
    </w:p>
    <w:p w:rsidR="00756120" w:rsidRDefault="00756120">
      <w:pPr>
        <w:pStyle w:val="ConsPlusNormal"/>
        <w:spacing w:before="220"/>
        <w:ind w:firstLine="540"/>
        <w:jc w:val="both"/>
      </w:pPr>
      <w:r>
        <w:t>Решения Комиссии, принимаемые в пределах ее компетенции, обязательны для органов исполнительной власти Краснодарского края, а также для подведомственных им учреждений, предприятий и организаций.</w:t>
      </w:r>
    </w:p>
    <w:p w:rsidR="00756120" w:rsidRDefault="00756120">
      <w:pPr>
        <w:pStyle w:val="ConsPlusNormal"/>
      </w:pPr>
    </w:p>
    <w:p w:rsidR="00756120" w:rsidRDefault="00756120">
      <w:pPr>
        <w:pStyle w:val="ConsPlusNormal"/>
        <w:jc w:val="right"/>
      </w:pPr>
      <w:r>
        <w:t>Руководитель</w:t>
      </w:r>
    </w:p>
    <w:p w:rsidR="00756120" w:rsidRDefault="00756120">
      <w:pPr>
        <w:pStyle w:val="ConsPlusNormal"/>
        <w:jc w:val="right"/>
      </w:pPr>
      <w:r>
        <w:t>департамента инвестиций</w:t>
      </w:r>
    </w:p>
    <w:p w:rsidR="00756120" w:rsidRDefault="00756120">
      <w:pPr>
        <w:pStyle w:val="ConsPlusNormal"/>
        <w:jc w:val="right"/>
      </w:pPr>
      <w:r>
        <w:t>и проектного сопровождения</w:t>
      </w:r>
    </w:p>
    <w:p w:rsidR="00756120" w:rsidRDefault="00756120">
      <w:pPr>
        <w:pStyle w:val="ConsPlusNormal"/>
        <w:jc w:val="right"/>
      </w:pPr>
      <w:r>
        <w:t>Краснодарского края</w:t>
      </w:r>
    </w:p>
    <w:p w:rsidR="00756120" w:rsidRDefault="00756120">
      <w:pPr>
        <w:pStyle w:val="ConsPlusNormal"/>
        <w:jc w:val="right"/>
      </w:pPr>
      <w:r>
        <w:t>А.Ю.СИНИЦЫНА</w:t>
      </w:r>
    </w:p>
    <w:p w:rsidR="00756120" w:rsidRDefault="00756120">
      <w:pPr>
        <w:pStyle w:val="ConsPlusNormal"/>
      </w:pPr>
    </w:p>
    <w:p w:rsidR="00756120" w:rsidRDefault="00756120">
      <w:pPr>
        <w:pStyle w:val="ConsPlusNormal"/>
      </w:pPr>
    </w:p>
    <w:p w:rsidR="00756120" w:rsidRDefault="007561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3C5E" w:rsidRDefault="001E3C5E">
      <w:bookmarkStart w:id="2" w:name="_GoBack"/>
      <w:bookmarkEnd w:id="2"/>
    </w:p>
    <w:sectPr w:rsidR="001E3C5E" w:rsidSect="0025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20"/>
    <w:rsid w:val="001E3C5E"/>
    <w:rsid w:val="007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83C08-1C95-4AF1-9F57-C5EC2C5C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6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61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4A9E1013C6772045E83AF3D4109A40C181727132EBB5D51D4D62CDC199E15AE357B9AD85F5F4B4F16DA47929EA93174D419CF3089B37221C60820SCX8I" TargetMode="External"/><Relationship Id="rId13" Type="http://schemas.openxmlformats.org/officeDocument/2006/relationships/hyperlink" Target="consultantplus://offline/ref=2994A9E1013C6772045E83AF3D4109A40C1817271721B95450DF8B26D4409217A93A248DDF16534A4F16DA409CC1AC24658C15CF2F97B46B3DC409S2X8I" TargetMode="External"/><Relationship Id="rId18" Type="http://schemas.openxmlformats.org/officeDocument/2006/relationships/hyperlink" Target="consultantplus://offline/ref=2994A9E1013C6772045E83AF3D4109A40C1817271428BB5159DF8B26D4409217A93A248DDF16534A4F16DE479CC1AC24658C15CF2F97B46B3DC409S2X8I" TargetMode="External"/><Relationship Id="rId26" Type="http://schemas.openxmlformats.org/officeDocument/2006/relationships/hyperlink" Target="consultantplus://offline/ref=2994A9E1013C6772045E83AF3D4109A40C1817271428BB5159DF8B26D4409217A93A248DDF16534A4F16DE4E9CC1AC24658C15CF2F97B46B3DC409S2X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94A9E1013C6772045E83AF3D4109A40C1817271721B95450DF8B26D4409217A93A248DDF16534A4F16DA4F9CC1AC24658C15CF2F97B46B3DC409S2X8I" TargetMode="External"/><Relationship Id="rId7" Type="http://schemas.openxmlformats.org/officeDocument/2006/relationships/hyperlink" Target="consultantplus://offline/ref=2994A9E1013C6772045E83AF3D4109A40C1817271428BB5159DF8B26D4409217A93A248DDF16534A4F16D9479CC1AC24658C15CF2F97B46B3DC409S2X8I" TargetMode="External"/><Relationship Id="rId12" Type="http://schemas.openxmlformats.org/officeDocument/2006/relationships/hyperlink" Target="consultantplus://offline/ref=2994A9E1013C6772045E83AF3D4109A40C181727132EBB5D51D4D62CDC199E15AE357B9AD85F5F4B4F16DA46949EA93174D419CF3089B37221C60820SCX8I" TargetMode="External"/><Relationship Id="rId17" Type="http://schemas.openxmlformats.org/officeDocument/2006/relationships/hyperlink" Target="consultantplus://offline/ref=2994A9E1013C6772045E9DA22B2D56AE091B4E2F197FE60154D5DE7E8B19C250F83C71CF851B55544D16DBS4XEI" TargetMode="External"/><Relationship Id="rId25" Type="http://schemas.openxmlformats.org/officeDocument/2006/relationships/hyperlink" Target="consultantplus://offline/ref=2994A9E1013C6772045E83AF3D4109A40C1817271329BA555CD2D62CDC199E15AE357B9AD85F5F4B4F16DA479E9EA93174D419CF3089B37221C60820SCX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94A9E1013C6772045E83AF3D4109A40C1817271428BB5159DF8B26D4409217A93A248DDF16534A4F16D9409CC1AC24658C15CF2F97B46B3DC409S2X8I" TargetMode="External"/><Relationship Id="rId20" Type="http://schemas.openxmlformats.org/officeDocument/2006/relationships/hyperlink" Target="consultantplus://offline/ref=2994A9E1013C6772045E83AF3D4109A40C1817271428BB5159DF8B26D4409217A93A248DDF16534A4F16DE439CC1AC24658C15CF2F97B46B3DC409S2X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94A9E1013C6772045E83AF3D4109A40C1817271329BA555CD2D62CDC199E15AE357B9AD85F5F4B4F16DA47929EA93174D419CF3089B37221C60820SCX8I" TargetMode="External"/><Relationship Id="rId11" Type="http://schemas.openxmlformats.org/officeDocument/2006/relationships/hyperlink" Target="consultantplus://offline/ref=2994A9E1013C6772045E83AF3D4109A40C181727132EBB5D51D4D62CDC199E15AE357B9AD85F5F4B4F16DA46959EA93174D419CF3089B37221C60820SCX8I" TargetMode="External"/><Relationship Id="rId24" Type="http://schemas.openxmlformats.org/officeDocument/2006/relationships/hyperlink" Target="consultantplus://offline/ref=2994A9E1013C6772045E83AF3D4109A40C1817271428BB5159DF8B26D4409217A93A248DDF16534A4F16DE4F9CC1AC24658C15CF2F97B46B3DC409S2X8I" TargetMode="External"/><Relationship Id="rId5" Type="http://schemas.openxmlformats.org/officeDocument/2006/relationships/hyperlink" Target="consultantplus://offline/ref=2994A9E1013C6772045E83AF3D4109A40C1817271721B95450DF8B26D4409217A93A248DDF16534A4F16DA429CC1AC24658C15CF2F97B46B3DC409S2X8I" TargetMode="External"/><Relationship Id="rId15" Type="http://schemas.openxmlformats.org/officeDocument/2006/relationships/hyperlink" Target="consultantplus://offline/ref=2994A9E1013C6772045E83AF3D4109A40C1817271428BB5159DF8B26D4409217A93A248DDF16534A4F16D9419CC1AC24658C15CF2F97B46B3DC409S2X8I" TargetMode="External"/><Relationship Id="rId23" Type="http://schemas.openxmlformats.org/officeDocument/2006/relationships/hyperlink" Target="consultantplus://offline/ref=2994A9E1013C6772045E83AF3D4109A40C1817271721B95450DF8B26D4409217A93A248DDF16534A4F16DB469CC1AC24658C15CF2F97B46B3DC409S2X8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994A9E1013C6772045E83AF3D4109A40C1817271428BB5159DF8B26D4409217A93A248DDF16534A4F16D9449CC1AC24658C15CF2F97B46B3DC409S2X8I" TargetMode="External"/><Relationship Id="rId19" Type="http://schemas.openxmlformats.org/officeDocument/2006/relationships/hyperlink" Target="consultantplus://offline/ref=2994A9E1013C6772045E83AF3D4109A40C1817271428BB5159DF8B26D4409217A93A248DDF16534A4F16DE459CC1AC24658C15CF2F97B46B3DC409S2X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994A9E1013C6772045E83AF3D4109A40C1817271428BB5159DF8B26D4409217A93A248DDF16534A4F16D9469CC1AC24658C15CF2F97B46B3DC409S2X8I" TargetMode="External"/><Relationship Id="rId14" Type="http://schemas.openxmlformats.org/officeDocument/2006/relationships/hyperlink" Target="consultantplus://offline/ref=2994A9E1013C6772045E83AF3D4109A40C1817271329BA555CD2D62CDC199E15AE357B9AD85F5F4B4F16DA479E9EA93174D419CF3089B37221C60820SCX8I" TargetMode="External"/><Relationship Id="rId22" Type="http://schemas.openxmlformats.org/officeDocument/2006/relationships/hyperlink" Target="consultantplus://offline/ref=2994A9E1013C6772045E83AF3D4109A40C1817271428BB5159DF8B26D4409217A93A248DDF16534A4F16DE419CC1AC24658C15CF2F97B46B3DC409S2X8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2019-07-11T08:23:00Z</dcterms:created>
  <dcterms:modified xsi:type="dcterms:W3CDTF">2019-07-11T08:23:00Z</dcterms:modified>
</cp:coreProperties>
</file>