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79" w:rsidRDefault="007839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3979" w:rsidRDefault="00783979">
      <w:pPr>
        <w:pStyle w:val="ConsPlusNormal"/>
        <w:ind w:firstLine="540"/>
        <w:jc w:val="both"/>
        <w:outlineLvl w:val="0"/>
      </w:pPr>
    </w:p>
    <w:p w:rsidR="00783979" w:rsidRDefault="00783979">
      <w:pPr>
        <w:pStyle w:val="ConsPlusTitle"/>
        <w:jc w:val="center"/>
      </w:pPr>
      <w:r>
        <w:t>ФЕДЕРАЛЬНАЯ АНТИМОНОПОЛЬНАЯ СЛУЖБА</w:t>
      </w:r>
    </w:p>
    <w:p w:rsidR="00783979" w:rsidRDefault="00783979">
      <w:pPr>
        <w:pStyle w:val="ConsPlusTitle"/>
        <w:jc w:val="center"/>
      </w:pPr>
    </w:p>
    <w:p w:rsidR="00783979" w:rsidRDefault="00783979">
      <w:pPr>
        <w:pStyle w:val="ConsPlusTitle"/>
        <w:jc w:val="center"/>
      </w:pPr>
      <w:r>
        <w:t>ПИСЬМО</w:t>
      </w:r>
    </w:p>
    <w:p w:rsidR="00783979" w:rsidRDefault="00783979">
      <w:pPr>
        <w:pStyle w:val="ConsPlusTitle"/>
        <w:jc w:val="center"/>
      </w:pPr>
      <w:r>
        <w:t>от 5 февраля 2014 г. N АЦ/3793/14</w:t>
      </w:r>
    </w:p>
    <w:p w:rsidR="00783979" w:rsidRDefault="00783979">
      <w:pPr>
        <w:pStyle w:val="ConsPlusTitle"/>
        <w:jc w:val="center"/>
      </w:pPr>
    </w:p>
    <w:p w:rsidR="00783979" w:rsidRDefault="00783979">
      <w:pPr>
        <w:pStyle w:val="ConsPlusTitle"/>
        <w:jc w:val="center"/>
      </w:pPr>
      <w:r>
        <w:t>ПО ВОПРОСУ</w:t>
      </w:r>
    </w:p>
    <w:p w:rsidR="00783979" w:rsidRDefault="00783979">
      <w:pPr>
        <w:pStyle w:val="ConsPlusTitle"/>
        <w:jc w:val="center"/>
      </w:pPr>
      <w:r>
        <w:t>РАЗМЕЩЕНИЯ ИНФОРМАЦИИ О ПРОВОДИМЫХ ОРГАНОМ МЕСТНОГО</w:t>
      </w:r>
    </w:p>
    <w:p w:rsidR="00783979" w:rsidRDefault="00783979">
      <w:pPr>
        <w:pStyle w:val="ConsPlusTitle"/>
        <w:jc w:val="center"/>
      </w:pPr>
      <w:r>
        <w:t>САМОУПРАВЛЕНИЯ КОНКУРСАХ НА ПРАВО ЗАКЛЮЧЕНИЯ</w:t>
      </w:r>
    </w:p>
    <w:p w:rsidR="00783979" w:rsidRDefault="00783979">
      <w:pPr>
        <w:pStyle w:val="ConsPlusTitle"/>
        <w:jc w:val="center"/>
      </w:pPr>
      <w:r>
        <w:t>КОНЦЕССИОННОГО СОГЛАШЕНИЯ</w:t>
      </w:r>
    </w:p>
    <w:p w:rsidR="00783979" w:rsidRDefault="00783979">
      <w:pPr>
        <w:pStyle w:val="ConsPlusNormal"/>
        <w:jc w:val="center"/>
      </w:pPr>
    </w:p>
    <w:p w:rsidR="00783979" w:rsidRDefault="0078397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21</w:t>
        </w:r>
      </w:hyperlink>
      <w:r>
        <w:t xml:space="preserve"> Федерального закона от 21.07.2005 N 115-ФЗ "О концессионных соглашениях" (далее - Закон о концессионных соглашениях) при проведении открытого конкурса информация и протоколы конкурсной комиссии, предусмотренные </w:t>
      </w:r>
      <w:hyperlink r:id="rId6" w:history="1">
        <w:r>
          <w:rPr>
            <w:color w:val="0000FF"/>
          </w:rPr>
          <w:t>статьями 24</w:t>
        </w:r>
      </w:hyperlink>
      <w:r>
        <w:t xml:space="preserve"> - </w:t>
      </w:r>
      <w:hyperlink r:id="rId7" w:history="1">
        <w:r>
          <w:rPr>
            <w:color w:val="0000FF"/>
          </w:rPr>
          <w:t>26</w:t>
        </w:r>
      </w:hyperlink>
      <w:r>
        <w:t xml:space="preserve">, </w:t>
      </w:r>
      <w:hyperlink r:id="rId8" w:history="1">
        <w:r>
          <w:rPr>
            <w:color w:val="0000FF"/>
          </w:rPr>
          <w:t>28</w:t>
        </w:r>
      </w:hyperlink>
      <w:r>
        <w:t xml:space="preserve">, </w:t>
      </w:r>
      <w:hyperlink r:id="rId9" w:history="1">
        <w:r>
          <w:rPr>
            <w:color w:val="0000FF"/>
          </w:rPr>
          <w:t>29</w:t>
        </w:r>
      </w:hyperlink>
      <w:r>
        <w:t xml:space="preserve">, </w:t>
      </w:r>
      <w:hyperlink r:id="rId10" w:history="1">
        <w:r>
          <w:rPr>
            <w:color w:val="0000FF"/>
          </w:rPr>
          <w:t>31</w:t>
        </w:r>
      </w:hyperlink>
      <w:r>
        <w:t xml:space="preserve">, </w:t>
      </w:r>
      <w:hyperlink r:id="rId11" w:history="1">
        <w:r>
          <w:rPr>
            <w:color w:val="0000FF"/>
          </w:rPr>
          <w:t>33</w:t>
        </w:r>
      </w:hyperlink>
      <w:r>
        <w:t xml:space="preserve"> - </w:t>
      </w:r>
      <w:hyperlink r:id="rId12" w:history="1">
        <w:r>
          <w:rPr>
            <w:color w:val="0000FF"/>
          </w:rPr>
          <w:t>35</w:t>
        </w:r>
      </w:hyperlink>
      <w:r>
        <w:t xml:space="preserve"> Закона о концессионных соглашениях, подлежат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 www.torgi.gov.ru, а также на официальном сайте </w:t>
      </w:r>
      <w:proofErr w:type="spellStart"/>
      <w:r>
        <w:t>концедента</w:t>
      </w:r>
      <w:proofErr w:type="spellEnd"/>
      <w:r>
        <w:t xml:space="preserve"> в информационно-телекоммуникационной сети "Интернет" или в случае отсутствия 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 (далее - размещение на официальном сайте в сети "Интернет"). Информация о проведении открытого конкурса должна быть доступна для ознакомления любым лицам без взимания платы.</w:t>
      </w:r>
    </w:p>
    <w:p w:rsidR="00783979" w:rsidRDefault="0078397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1 статьи 26</w:t>
        </w:r>
      </w:hyperlink>
      <w:r>
        <w:t xml:space="preserve"> Закона о концессионных соглашениях сообщение о проведении конкурса опубликовывается конкурсной комиссией в определяемом </w:t>
      </w:r>
      <w:proofErr w:type="spellStart"/>
      <w:r>
        <w:t>концедентом</w:t>
      </w:r>
      <w:proofErr w:type="spellEnd"/>
      <w:r>
        <w:t xml:space="preserve"> официальном издании и размещается на официальном сайте в сети "Интернет"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:rsidR="00783979" w:rsidRDefault="0078397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части 6 статьи 23</w:t>
        </w:r>
      </w:hyperlink>
      <w:r>
        <w:t xml:space="preserve"> Закона о концессионных соглашениях </w:t>
      </w:r>
      <w:proofErr w:type="spellStart"/>
      <w:r>
        <w:t>концедент</w:t>
      </w:r>
      <w:proofErr w:type="spellEnd"/>
      <w: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</w:t>
      </w:r>
      <w:proofErr w:type="spellStart"/>
      <w:r>
        <w:t>концедентом</w:t>
      </w:r>
      <w:proofErr w:type="spellEnd"/>
      <w:r>
        <w:t xml:space="preserve"> официальном издании, размещается на официальном сайте в сети "Интернет" или направляется лицам, которым направлены приглашения принять участие в закрытом конкурсе.</w:t>
      </w:r>
    </w:p>
    <w:p w:rsidR="00783979" w:rsidRDefault="0078397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2 статьи 26</w:t>
        </w:r>
      </w:hyperlink>
      <w:r>
        <w:t xml:space="preserve"> Закона о концессионных соглашениях 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предусмотренных </w:t>
      </w:r>
      <w:hyperlink r:id="rId16" w:history="1">
        <w:r>
          <w:rPr>
            <w:color w:val="0000FF"/>
          </w:rPr>
          <w:t>частью 1 статьи 26</w:t>
        </w:r>
      </w:hyperlink>
      <w:r>
        <w:t xml:space="preserve"> Закона о концессионных соглашениях опубликования в официальном издании и размещения на официальном сайте в сети "Интернет".</w:t>
      </w:r>
    </w:p>
    <w:p w:rsidR="00783979" w:rsidRDefault="00783979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7" w:history="1">
        <w:r>
          <w:rPr>
            <w:color w:val="0000FF"/>
          </w:rPr>
          <w:t>части 1 статьи 35</w:t>
        </w:r>
      </w:hyperlink>
      <w:r>
        <w:t xml:space="preserve"> Закона о концессионных соглашениях конкурсная комиссия в течение пятнадцати рабочих дней со дня подписания протокола о результатах проведения конкурса или принятия </w:t>
      </w:r>
      <w:proofErr w:type="spellStart"/>
      <w:r>
        <w:t>концедентом</w:t>
      </w:r>
      <w:proofErr w:type="spellEnd"/>
      <w:r>
        <w:t xml:space="preserve"> решения об объявлении конкурса несостоявшимся обязана опубликовать сообщение о результатах проведения конкурса с указанием наименования (для юридического лица) или фамилии, имени, отчества (для индивидуального </w:t>
      </w:r>
      <w:r>
        <w:lastRenderedPageBreak/>
        <w:t>предпринимателя) победителя конкурса или решение об объявлении конкурса несостоявшимся с обоснованием этого решения в официальном издании, в котором было опубликовано сообщение о проведении конкурса, и разместить такое сообщение на официальном сайте в сети "Интернет".</w:t>
      </w:r>
    </w:p>
    <w:p w:rsidR="00783979" w:rsidRDefault="00783979">
      <w:pPr>
        <w:pStyle w:val="ConsPlusNormal"/>
        <w:spacing w:before="220"/>
        <w:ind w:firstLine="540"/>
        <w:jc w:val="both"/>
      </w:pPr>
      <w:r>
        <w:t xml:space="preserve">На основании изложенного, в определяемом </w:t>
      </w:r>
      <w:proofErr w:type="spellStart"/>
      <w:r>
        <w:t>концедентом</w:t>
      </w:r>
      <w:proofErr w:type="spellEnd"/>
      <w:r>
        <w:t xml:space="preserve"> официальном издании в обязательном порядке организатор конкурса должен опубликовать: сообщение о проведении конкурса, сообщение о внесении изменений в конкурсную документацию и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(при проведении открытого конкурса).</w:t>
      </w:r>
    </w:p>
    <w:p w:rsidR="00783979" w:rsidRDefault="00783979">
      <w:pPr>
        <w:pStyle w:val="ConsPlusNormal"/>
        <w:ind w:firstLine="540"/>
        <w:jc w:val="both"/>
      </w:pPr>
    </w:p>
    <w:p w:rsidR="00783979" w:rsidRDefault="00783979">
      <w:pPr>
        <w:pStyle w:val="ConsPlusNormal"/>
        <w:ind w:firstLine="540"/>
        <w:jc w:val="both"/>
      </w:pPr>
    </w:p>
    <w:p w:rsidR="00783979" w:rsidRDefault="007839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2D8" w:rsidRDefault="00F242D8">
      <w:bookmarkStart w:id="0" w:name="_GoBack"/>
      <w:bookmarkEnd w:id="0"/>
    </w:p>
    <w:sectPr w:rsidR="00F242D8" w:rsidSect="00D9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79"/>
    <w:rsid w:val="00783979"/>
    <w:rsid w:val="00F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AC45-1746-43C1-9A35-BCCD78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EF6CA9A71FC90BF0E62431956B42A0E53ADF2CCD394A961F8C04F8CD30C36B3567A82E04C6FB1ECB4DDB40C240254E0CA07206B0B40E5iEaAH" TargetMode="External"/><Relationship Id="rId13" Type="http://schemas.openxmlformats.org/officeDocument/2006/relationships/hyperlink" Target="consultantplus://offline/ref=652EF6CA9A71FC90BF0E62431956B42A0E53ADF2CCD394A961F8C04F8CD30C36B3567A82E04C6FB4E8B4DDB40C240254E0CA07206B0B40E5iEaA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2EF6CA9A71FC90BF0E62431956B42A0E53ADF2CCD394A961F8C04F8CD30C36B3567A82E04C6FB4EFB4DDB40C240254E0CA07206B0B40E5iEaAH" TargetMode="External"/><Relationship Id="rId12" Type="http://schemas.openxmlformats.org/officeDocument/2006/relationships/hyperlink" Target="consultantplus://offline/ref=652EF6CA9A71FC90BF0E62431956B42A0E53ADF2CCD394A961F8C04F8CD30C36B3567A82E04C6EB5EEB4DDB40C240254E0CA07206B0B40E5iEaAH" TargetMode="External"/><Relationship Id="rId17" Type="http://schemas.openxmlformats.org/officeDocument/2006/relationships/hyperlink" Target="consultantplus://offline/ref=652EF6CA9A71FC90BF0E62431956B42A0E53ADF2CCD394A961F8C04F8CD30C36B3567A82E04C6EB5EFB4DDB40C240254E0CA07206B0B40E5iEa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2EF6CA9A71FC90BF0E62431956B42A0E53ADF2CCD394A961F8C04F8CD30C36B3567A82E04C6FB4E8B4DDB40C240254E0CA07206B0B40E5iE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EF6CA9A71FC90BF0E62431956B42A0E53ADF2CCD394A961F8C04F8CD30C36B3567A82E04C6FB7EDB4DDB40C240254E0CA07206B0B40E5iEaAH" TargetMode="External"/><Relationship Id="rId11" Type="http://schemas.openxmlformats.org/officeDocument/2006/relationships/hyperlink" Target="consultantplus://offline/ref=652EF6CA9A71FC90BF0E62431956B42A0E53ADF2CCD394A961F8C04F8CD30C36B3567A82E04C6FBEEBB4DDB40C240254E0CA07206B0B40E5iEaAH" TargetMode="External"/><Relationship Id="rId5" Type="http://schemas.openxmlformats.org/officeDocument/2006/relationships/hyperlink" Target="consultantplus://offline/ref=652EF6CA9A71FC90BF0E62431956B42A0E53ADF2CCD394A961F8C04F8CD30C36B3567A85E04739E6A8EA84E4496F0F52FFD60726i7aCH" TargetMode="External"/><Relationship Id="rId15" Type="http://schemas.openxmlformats.org/officeDocument/2006/relationships/hyperlink" Target="consultantplus://offline/ref=652EF6CA9A71FC90BF0E62431956B42A0E53ADF2CCD394A961F8C04F8CD30C36B3567A82E04C6FB4E9B4DDB40C240254E0CA07206B0B40E5iEaAH" TargetMode="External"/><Relationship Id="rId10" Type="http://schemas.openxmlformats.org/officeDocument/2006/relationships/hyperlink" Target="consultantplus://offline/ref=652EF6CA9A71FC90BF0E62431956B42A0E53ADF2CCD394A961F8C04F8CD30C36B3567A82E04C6FBFEDB4DDB40C240254E0CA07206B0B40E5iEaA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2EF6CA9A71FC90BF0E62431956B42A0E53ADF2CCD394A961F8C04F8CD30C36B3567A82E04C6FB1E8B4DDB40C240254E0CA07206B0B40E5iEaAH" TargetMode="External"/><Relationship Id="rId14" Type="http://schemas.openxmlformats.org/officeDocument/2006/relationships/hyperlink" Target="consultantplus://offline/ref=652EF6CA9A71FC90BF0E62431956B42A0E53ADF2CCD394A961F8C04F8CD30C36B3567A82E04C69B6EEB4DDB40C240254E0CA07206B0B40E5iE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2019-07-11T07:26:00Z</dcterms:created>
  <dcterms:modified xsi:type="dcterms:W3CDTF">2019-07-11T07:27:00Z</dcterms:modified>
</cp:coreProperties>
</file>